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Исследовательско-игровой проект в младшей группе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Водичка и я - лучшие друзья</w:t>
      </w:r>
      <w:r>
        <w:rPr>
          <w:rFonts w:ascii="Times New Roman" w:hAnsi="Times New Roman" w:cs="Times New Roman" w:eastAsia="Times New Roman"/>
          <w:b/>
          <w:color w:val="auto"/>
          <w:spacing w:val="0"/>
          <w:position w:val="0"/>
          <w:sz w:val="32"/>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проекта: Колташенко Наталья Викторовна, воспитатель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МАДОУ №7 "Солнышко"</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 проекта: среднесрочный, групповой, исследовательско-творческий.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проекта: осознание детьми свойств и значения воды в жизни людей, животных и растений.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проекта: ознакомление детей со свойствами и значением воды в жизни живых существ.</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проекта:</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 детей элементарные естественно-научные представления о воде и ее свойствах.</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собственный познавательный опыт в процессе изучения данной темы, освоить методы и приемы, необходимые для проектно-исследовательской деятельности такие как:  наблюдение за объектами неживой природы, беседы, рассматривание иллюстраций, опыты, эксперименты.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творческие и коммуникативные способности у дошкольников.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бережное отношение к водным ресурсам нашей планеты.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проекта не вызывает сомнений, так как  детское экспериментирование имеет огромный развивающий потенциал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Предполагаемый результат:</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Обогащение кругозора детей по данной теме, формирование экологического и нравственного воспитания.</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Экспериментальным путем расширяются представления детей о свойствах воды.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Активизация работы с  родителями и специалистами по дополнительному образованию.</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Литературный ряд: малый народный фольклор, сказки К. И. Чуковского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Мойдодыр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Федорино горе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сказки С. Прокофьева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серую тучку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Волшебная корзинка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стихотворение А. Барто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Девочка чумазая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словацкая народная сказка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 солнышка в гостях</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Музыкальный ряд: аудиозаписи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Звуки воды в природе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видеозапись - мультфильм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Капитошка</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Демонстрационный ряд: дидактическая кукла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Капелька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альбомы, открытки, иллюстрации на 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Вода в природе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воды человеком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оборудование фотовыставки, игрушки, атрибуты для занятий.</w:t>
      </w: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Результаты проекта: выставка рисунков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Тучка и дождик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Дождик кап – кап - кап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фотовыставка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Водичка и я - лучшие друзья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презентация проделанной работы</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tbl>
      <w:tblPr>
        <w:tblInd w:w="114" w:type="dxa"/>
      </w:tblPr>
      <w:tblGrid>
        <w:gridCol w:w="2503"/>
        <w:gridCol w:w="7445"/>
        <w:gridCol w:w="2246"/>
        <w:gridCol w:w="2542"/>
      </w:tblGrid>
      <w:tr>
        <w:trPr>
          <w:trHeight w:val="792" w:hRule="auto"/>
          <w:jc w:val="left"/>
        </w:trPr>
        <w:tc>
          <w:tcPr>
            <w:tcW w:w="2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Этап проекта</w:t>
            </w:r>
          </w:p>
        </w:tc>
        <w:tc>
          <w:tcPr>
            <w:tcW w:w="7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Деятельность педагога</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Деятельность детей</w:t>
            </w:r>
          </w:p>
        </w:tc>
        <w:tc>
          <w:tcPr>
            <w:tcW w:w="2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Деятельность  родителей</w:t>
            </w:r>
          </w:p>
          <w:p>
            <w:pPr>
              <w:spacing w:before="0" w:after="0" w:line="360"/>
              <w:ind w:right="0" w:left="0" w:firstLine="0"/>
              <w:jc w:val="left"/>
              <w:rPr>
                <w:color w:val="auto"/>
                <w:spacing w:val="0"/>
                <w:position w:val="0"/>
                <w:shd w:fill="auto" w:val="clear"/>
              </w:rPr>
            </w:pPr>
          </w:p>
        </w:tc>
      </w:tr>
      <w:tr>
        <w:trPr>
          <w:trHeight w:val="525" w:hRule="auto"/>
          <w:jc w:val="left"/>
        </w:trPr>
        <w:tc>
          <w:tcPr>
            <w:tcW w:w="2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этап.                        Постановка      проблемы</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567"/>
              <w:jc w:val="both"/>
              <w:rPr>
                <w:color w:val="auto"/>
                <w:spacing w:val="0"/>
                <w:position w:val="0"/>
                <w:shd w:fill="auto" w:val="clear"/>
              </w:rPr>
            </w:pPr>
          </w:p>
        </w:tc>
        <w:tc>
          <w:tcPr>
            <w:tcW w:w="7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Постановка цели и задач: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ознакомление детей со свойствами и значением воды в жизни живых существ.</w:t>
            </w:r>
          </w:p>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Задачи:  учить детей делать выводы на основе опытов,  участвовать в посильной практической деятельности,  закреплять знания о значении воды и ее свойствах, о роли в жизни людей и животных, воспитывать бережное отношение к водным ресурсам планеты</w:t>
            </w:r>
            <w:r>
              <w:rPr>
                <w:rFonts w:ascii="Times New Roman" w:hAnsi="Times New Roman" w:cs="Times New Roman" w:eastAsia="Times New Roman"/>
                <w:color w:val="auto"/>
                <w:spacing w:val="0"/>
                <w:position w:val="0"/>
                <w:sz w:val="24"/>
                <w:shd w:fill="auto" w:val="clear"/>
              </w:rPr>
              <w:t xml:space="preserve">.</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Дети входят в проблему.</w:t>
            </w:r>
          </w:p>
        </w:tc>
        <w:tc>
          <w:tcPr>
            <w:tcW w:w="2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Чтение детям литературы по данной теме, просмотр видеоматериала, беседы по данной теме. </w:t>
            </w:r>
          </w:p>
        </w:tc>
      </w:tr>
      <w:tr>
        <w:trPr>
          <w:trHeight w:val="525" w:hRule="auto"/>
          <w:jc w:val="left"/>
        </w:trPr>
        <w:tc>
          <w:tcPr>
            <w:tcW w:w="2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этап. Подготовительный</w:t>
            </w:r>
          </w:p>
        </w:tc>
        <w:tc>
          <w:tcPr>
            <w:tcW w:w="7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Работа над созданием  фотовыставки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Водичка и я - лучшие друзья</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Изготовление куклы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Капелька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Сбор бросового и природного материала.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Сбор иллюстраций с изображением дождя, снега, воды и других водных объектов.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Подбор материала для практических игр и занятий, подбор аудио и видео материала для занятий.</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Изготовление атрибутов к играм и занятиям.</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Вживаются в игровую ситуацию. </w:t>
            </w:r>
          </w:p>
          <w:p>
            <w:pPr>
              <w:spacing w:before="0" w:after="0" w:line="240"/>
              <w:ind w:right="0" w:left="0" w:firstLine="0"/>
              <w:jc w:val="left"/>
              <w:rPr>
                <w:color w:val="auto"/>
                <w:spacing w:val="0"/>
                <w:position w:val="0"/>
                <w:shd w:fill="auto" w:val="clear"/>
              </w:rPr>
            </w:pPr>
          </w:p>
        </w:tc>
        <w:tc>
          <w:tcPr>
            <w:tcW w:w="2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Помощь воспитателям в подборе материала для занятий, помощь в подготовке к фотовыставке.</w:t>
            </w:r>
          </w:p>
        </w:tc>
      </w:tr>
      <w:tr>
        <w:trPr>
          <w:trHeight w:val="525" w:hRule="auto"/>
          <w:jc w:val="left"/>
        </w:trPr>
        <w:tc>
          <w:tcPr>
            <w:tcW w:w="2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этап. Работа над проектом.</w:t>
            </w:r>
          </w:p>
        </w:tc>
        <w:tc>
          <w:tcPr>
            <w:tcW w:w="7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Интегрированное занятие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гостях у капельки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роль воды в жизни людей и животных).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Игра с водой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Веселые пузырьки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получаем пузырьки путем выдувания воздуха через трубочку в стакан с водой).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Интегрированное занятие совместно со специалистом по изодеятельности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Разноцветные капельки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опыт окрашивания воды гуашью и рисование пальчиками).</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Интегрированное занятие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Чай не пил – какая сила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знакомство с горячей водой и процессом заваривания чая).</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Интегрированное занятие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Чудо - пар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опыт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Переход воды  в газообразное состояние (пар) и из пара в воду</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Наблюдения за водой в природе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Отражение в лужице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Синенький ледок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Выпал беленький снежок</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Интегрированное занятие совместно со специалистом по изодеятельности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Дождик, дождик - припусти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рисование дождика).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Занятие - игра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Купание куклы Кати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опыт превращения воды из горячей в теплую).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Интегрированное занятие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Капелька – льдинка - капелька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опыт превращения воды в лед и льда в воду).</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Опыт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Растает снежок – побежит ручеек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показать детям не только процесс таянья снега, но и получение грязной воды в результате этого, акцентировать внимание  на том, что по этой причине снег брать в рот категорически запрещено).</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Игра с водой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Веселые пузырьки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приготовление раствора для получения мыльных пузырей).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Интегрированное занятие совместно с о специалистом по изодеятельности. Рисование нетрадиционными техниками: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Тучки и дождик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поролон, пальцевая живопись),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Дождик кап-кап-кап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пальцевая живопись).  Занятия проводятся под музыку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Звуки природы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песенка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Дождик</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Чтение произведения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Мойдодыр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И. Чуковского.</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Чтение произведения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Федорино горе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И. Чуковского.</w:t>
            </w:r>
          </w:p>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Экскурсия в прачечную (показать детям еще одну роль воды в жизни людей).</w:t>
            </w: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Цикл практических дел как в детском саду с воспитателем, так и дома с родителями.</w:t>
            </w:r>
          </w:p>
        </w:tc>
        <w:tc>
          <w:tcPr>
            <w:tcW w:w="2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Повторение опытов в домашних условиях, сделать с детьми бусы для Снегурочки (разноцветные льдинки на веревочке).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color w:val="auto"/>
                <w:spacing w:val="0"/>
                <w:position w:val="0"/>
                <w:shd w:fill="auto" w:val="clear"/>
              </w:rPr>
            </w:pPr>
          </w:p>
        </w:tc>
      </w:tr>
      <w:tr>
        <w:trPr>
          <w:trHeight w:val="525" w:hRule="auto"/>
          <w:jc w:val="left"/>
        </w:trPr>
        <w:tc>
          <w:tcPr>
            <w:tcW w:w="2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IV </w:t>
            </w:r>
            <w:r>
              <w:rPr>
                <w:rFonts w:ascii="Times New Roman" w:hAnsi="Times New Roman" w:cs="Times New Roman" w:eastAsia="Times New Roman"/>
                <w:color w:val="auto"/>
                <w:spacing w:val="0"/>
                <w:position w:val="0"/>
                <w:sz w:val="28"/>
                <w:shd w:fill="auto" w:val="clear"/>
              </w:rPr>
              <w:t xml:space="preserve">этап. Подведение итогов.</w:t>
            </w:r>
          </w:p>
        </w:tc>
        <w:tc>
          <w:tcPr>
            <w:tcW w:w="7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фотовыставки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Водичка и я - лучшие друзья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презентация работы над проектом.</w:t>
            </w:r>
          </w:p>
          <w:p>
            <w:pPr>
              <w:spacing w:before="0" w:after="0" w:line="360"/>
              <w:ind w:right="0" w:left="0" w:firstLine="567"/>
              <w:jc w:val="both"/>
              <w:rPr>
                <w:color w:val="auto"/>
                <w:spacing w:val="0"/>
                <w:position w:val="0"/>
                <w:shd w:fill="auto" w:val="clear"/>
              </w:rPr>
            </w:pPr>
          </w:p>
        </w:tc>
        <w:tc>
          <w:tcPr>
            <w:tcW w:w="2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Умение применять полученные знания в повседневной жизни.</w:t>
            </w:r>
          </w:p>
        </w:tc>
        <w:tc>
          <w:tcPr>
            <w:tcW w:w="2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Просмотр презентации работы над проектом во время родительского собрания.</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Белая  К. Первые шаги.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Васильева М.А., Гербова Т.В., Комарова Т.С. Методические рекомендации к программе воспитания и обучения в детском саду.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Жердева Е.Н. Дети раннего возраста в детском саду.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Зеленина Т.Н. Ознакомление детей раннего возраста с природой.</w:t>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